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right"/>
        <w:rPr>
          <w:rFonts w:ascii="Times New Roman" w:cs="Times New Roman" w:hAnsi="Times New Roman"/>
          <w:sz w:val="32"/>
          <w:szCs w:val="32"/>
          <w:lang w:bidi="ar-IQ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  <w:lang w:bidi="ar-IQ"/>
        </w:rPr>
        <w:t>Major connector</w:t>
      </w:r>
      <w:r>
        <w:rPr>
          <w:rFonts w:ascii="Times New Roman" w:cs="Times New Roman" w:hAnsi="Times New Roman"/>
          <w:b/>
          <w:bCs/>
          <w:sz w:val="32"/>
          <w:szCs w:val="32"/>
          <w:lang w:bidi="ar-IQ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bidi="ar-IQ"/>
        </w:rPr>
        <w:t>:- is component of partial denture that connect the part of the prosthesis is located on one side of the arch with those on the opposite side.</w:t>
      </w:r>
      <w:r>
        <w:rPr>
          <w:rFonts w:ascii="Times New Roman" w:cs="Times New Roman" w:hAnsi="Times New Roman"/>
          <w:sz w:val="32"/>
          <w:szCs w:val="32"/>
          <w:lang w:bidi="ar-IQ"/>
        </w:rPr>
        <w:t>.</w:t>
      </w:r>
      <w:r>
        <w:rPr>
          <w:rFonts w:ascii="Times New Roman" w:cs="Times New Roman" w:hAnsi="Times New Roman"/>
          <w:sz w:val="32"/>
          <w:szCs w:val="32"/>
          <w:lang w:bidi="ar-IQ"/>
        </w:rPr>
        <w:t>.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hAnsi="Times New Roman"/>
          <w:sz w:val="32"/>
          <w:szCs w:val="32"/>
          <w:lang w:bidi="ar-IQ"/>
        </w:rPr>
        <w:t xml:space="preserve"> 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sz w:val="32"/>
          <w:szCs w:val="32"/>
          <w:u w:val="single"/>
          <w:lang w:bidi="ar-IQ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u w:val="single"/>
          <w:lang w:bidi="ar-IQ"/>
        </w:rPr>
        <w:t>Type of Maxillary Major Connectors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1-Single palatal strap 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2-Single palatal bar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3-U shape palatal connectors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4-Combination anterior-posterior palatal strap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5-Anterior-Posterior Palatal bar</w:t>
      </w:r>
    </w:p>
    <w:p>
      <w:pPr>
        <w:pStyle w:val="style0"/>
        <w:jc w:val="right"/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6-Full Palatal plate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.</w:t>
      </w:r>
    </w:p>
    <w:p>
      <w:pPr>
        <w:pStyle w:val="style0"/>
        <w:jc w:val="right"/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rtl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1-Single Palatal Strap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(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Usually use for Class III modification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 xml:space="preserve"> I)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Design: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Wide anterio-posteriorly,it should be at least 8mm wide for adequate rigidity.</w:t>
      </w:r>
    </w:p>
    <w:p>
      <w:pPr>
        <w:pStyle w:val="style0"/>
        <w:jc w:val="right"/>
        <w:rPr>
          <w:rFonts w:ascii="Times New Roman" w:cs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hAnsi="Times New Roman"/>
          <w:noProof/>
          <w:sz w:val="32"/>
          <w:szCs w:val="32"/>
        </w:rPr>
        <w:drawing>
          <wp:inline distT="0" distB="0" distL="0" distR="0">
            <wp:extent cx="1354014" cy="1152281"/>
            <wp:effectExtent l="0" t="0" r="0" b="0"/>
            <wp:docPr id="1026" name="صورة 1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54014" cy="115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32"/>
          <w:szCs w:val="32"/>
        </w:rPr>
        <w:drawing>
          <wp:inline distT="0" distB="0" distL="0" distR="0">
            <wp:extent cx="1945005" cy="1142999"/>
            <wp:effectExtent l="0" t="0" r="0" b="0"/>
            <wp:docPr id="1027" name="صورة 9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9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2-Single Palatal Bar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(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  <w:u w:val="single"/>
          <w:lang w:bidi="ar-IQ"/>
        </w:rPr>
        <w:t>Can be used only in classIII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  <w:u w:val="single"/>
          <w:lang w:bidi="ar-IQ"/>
        </w:rPr>
        <w:t>)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  <w:u w:val="single"/>
          <w:lang w:bidi="ar-IQ"/>
        </w:rPr>
        <w:t xml:space="preserve"> .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b/>
          <w:bCs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lang w:bidi="ar-IQ"/>
        </w:rPr>
        <w:t>Design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1-It is bar shape running across the palate 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2-It has Narrow(half-oval cross section) anterio-posteriorly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Thick occluso-gingivally  </w:t>
      </w:r>
    </w:p>
    <w:p>
      <w:pPr>
        <w:pStyle w:val="style0"/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Type of single palatal bar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 w:hint="cs"/>
          <w:sz w:val="32"/>
          <w:szCs w:val="32"/>
          <w:rtl/>
          <w:lang w:bidi="ar-IQ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           posterior palatal bar 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   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                               middle palatal bar</w:t>
      </w:r>
      <w:r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  <w:t xml:space="preserve">     </w:t>
      </w:r>
    </w:p>
    <w:p>
      <w:pPr>
        <w:pStyle w:val="style0"/>
        <w:jc w:val="right"/>
        <w:rPr>
          <w:rFonts w:ascii="Times New Roman" w:cs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hAnsi="Times New Roman"/>
          <w:noProof/>
          <w:sz w:val="32"/>
          <w:szCs w:val="32"/>
          <w:rtl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3604895</wp:posOffset>
            </wp:positionH>
            <wp:positionV relativeFrom="paragraph">
              <wp:posOffset>73660</wp:posOffset>
            </wp:positionV>
            <wp:extent cx="3117214" cy="1701165"/>
            <wp:effectExtent l="0" t="0" r="0" b="0"/>
            <wp:wrapNone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0" t="0" r="1062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117214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32"/>
          <w:szCs w:val="32"/>
        </w:rPr>
        <w:drawing>
          <wp:inline distT="0" distB="0" distL="0" distR="0">
            <wp:extent cx="2787162" cy="1635370"/>
            <wp:effectExtent l="0" t="0" r="0" b="3175"/>
            <wp:docPr id="1029" name="صورة 1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1"/>
                    <pic:cNvPicPr/>
                  </pic:nvPicPr>
                  <pic:blipFill rotWithShape="true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87162" cy="163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bidi w:val="false"/>
        <w:spacing w:after="0" w:lineRule="auto" w:line="240"/>
        <w:rPr>
          <w:rFonts w:ascii="Times New Roman" w:cs="Times New Roman" w:hAnsi="Times New Roman"/>
          <w:sz w:val="32"/>
          <w:szCs w:val="32"/>
          <w:lang w:bidi="ar-IQ"/>
        </w:rPr>
      </w:pPr>
    </w:p>
    <w:p>
      <w:pPr>
        <w:pStyle w:val="style0"/>
        <w:bidi w:val="false"/>
        <w:spacing w:after="0" w:lineRule="auto" w:line="240"/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 xml:space="preserve">3-Anterior Palatal Plate 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(cl I , II , IV)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br/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(U-Shaped or "Horse-Shoe" Palatal Connector)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Design: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1.It consists of U-shaped thin band of metal of 6-8mm in width.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2.The borders must be either 6mm away from the gingival margin or extend onto the lingual   surfaces of the teeth.</w:t>
      </w:r>
    </w:p>
    <w:p>
      <w:pPr>
        <w:pStyle w:val="style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3.The connector should be uniform in thickness,   symmetric, and with curved and smooth borders</w:t>
      </w:r>
    </w:p>
    <w:p>
      <w:pPr>
        <w:pStyle w:val="style0"/>
        <w:jc w:val="right"/>
        <w:rPr>
          <w:rFonts w:ascii="Times New Roman" w:cs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hAnsi="Times New Roman"/>
          <w:noProof/>
          <w:sz w:val="32"/>
          <w:szCs w:val="32"/>
        </w:rPr>
        <w:drawing>
          <wp:inline distT="0" distB="0" distL="0" distR="0">
            <wp:extent cx="1907931" cy="1123464"/>
            <wp:effectExtent l="0" t="0" r="0" b="635"/>
            <wp:docPr id="1030" name="صورة 13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3"/>
                    <pic:cNvPicPr/>
                  </pic:nvPicPr>
                  <pic:blipFill rotWithShape="true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07931" cy="112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32"/>
          <w:szCs w:val="32"/>
        </w:rPr>
        <w:drawing>
          <wp:inline distT="0" distB="0" distL="0" distR="0">
            <wp:extent cx="2020879" cy="1125414"/>
            <wp:effectExtent l="0" t="0" r="0" b="0"/>
            <wp:docPr id="1031" name="صورة 12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12"/>
                    <pic:cNvPicPr/>
                  </pic:nvPicPr>
                  <pic:blipFill rotWithShape="true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20879" cy="112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hAnsi="Times New Roman"/>
          <w:sz w:val="32"/>
          <w:szCs w:val="32"/>
          <w:rtl/>
          <w:lang w:bidi="ar-IQ"/>
        </w:rPr>
        <w:tab/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lang w:bidi="ar-IQ"/>
        </w:rPr>
        <w:t>Note: the u shape palatal major connector is least favorable design of all palatal major connectors, because its lacks the rigidity of the other type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4-Anteroposrerior palatal strap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((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 xml:space="preserve"> closed horseshoe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))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(cl I, II, III)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 xml:space="preserve">            </w:t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lang w:bidi="ar-IQ"/>
        </w:rPr>
        <w:t>Design</w:t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1.The anterior strap should be positioned as back as possible on the rugae area. </w:t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 w:hint="cs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2.The posterior strap should be placed as far back as possible on the hard palate.</w:t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 w:hint="cs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3.The borders of the connectors should be placed  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6 mm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 away from the gingival margins or should extend above the height of contour of  the teeth</w:t>
      </w:r>
    </w:p>
    <w:p>
      <w:pPr>
        <w:pStyle w:val="style0"/>
        <w:tabs>
          <w:tab w:val="left" w:leader="none" w:pos="1256"/>
        </w:tabs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4-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Relatively broad(8 to 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10 mm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) anterior and posterior palatal straps</w:t>
      </w:r>
    </w:p>
    <w:p>
      <w:pPr>
        <w:pStyle w:val="style0"/>
        <w:tabs>
          <w:tab w:val="left" w:leader="none" w:pos="1256"/>
        </w:tabs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5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-Lateral palatal straps (7 to 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9 mm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) narrow and parallel to curve of arch.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 w:hint="cs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6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-Anterior palatal strap follows the valleys of the rugae at right angles to the median palatal suture.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  </w:t>
      </w:r>
      <w:r>
        <w:rPr>
          <w:rFonts w:ascii="Times New Roman" w:cs="Times New Roman" w:hAnsi="Times New Roman"/>
          <w:noProof/>
          <w:sz w:val="32"/>
          <w:szCs w:val="32"/>
        </w:rPr>
        <w:drawing>
          <wp:inline distT="0" distB="0" distL="0" distR="0">
            <wp:extent cx="1927129" cy="1333025"/>
            <wp:effectExtent l="19050" t="19050" r="16510" b="19685"/>
            <wp:docPr id="1032" name="صورة 14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4"/>
                    <pic:cNvPicPr/>
                  </pic:nvPicPr>
                  <pic:blipFill rotWithShape="true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" t="0" r="11316" b="0"/>
                    <a:stretch>
                      <a:fillRect/>
                    </a:stretch>
                  </pic:blipFill>
                  <pic:spPr>
                    <a:xfrm rot="-10740000">
                      <a:off x="0" y="0"/>
                      <a:ext cx="1927129" cy="133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5-Anterior-Posterior Palatal Bar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 xml:space="preserve"> ( cl II  MOD I, IV)</w:t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Design:-  </w:t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-the anterior bar is relatively flat similar to palatal strap border.</w:t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-the posterior bar is half oval similar to the palatal bar major connector</w:t>
      </w:r>
      <w:r>
        <w:rPr>
          <w:rFonts w:ascii="Times New Roman" w:cs="Times New Roman" w:eastAsia="Times New Roman" w:hAnsi="Times New Roman"/>
          <w:b/>
          <w:bCs/>
          <w:sz w:val="32"/>
          <w:szCs w:val="32"/>
          <w:lang w:bidi="ar-IQ"/>
        </w:rPr>
        <w:t xml:space="preserve">.   </w:t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sz w:val="32"/>
          <w:szCs w:val="32"/>
          <w:rtl/>
          <w:lang w:bidi="ar-IQ"/>
        </w:rPr>
      </w:pPr>
      <w:r>
        <w:rPr>
          <w:rFonts w:ascii="Times New Roman" w:cs="Times New Roman" w:hAnsi="Times New Roman"/>
          <w:noProof/>
          <w:sz w:val="32"/>
          <w:szCs w:val="32"/>
        </w:rPr>
        <w:drawing>
          <wp:inline distT="0" distB="0" distL="0" distR="0">
            <wp:extent cx="1748595" cy="1263410"/>
            <wp:effectExtent l="0" t="0" r="4445" b="0"/>
            <wp:docPr id="1033" name="صورة 1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15"/>
                    <pic:cNvPicPr/>
                  </pic:nvPicPr>
                  <pic:blipFill rotWithShape="true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2678" r="10715" b="20572"/>
                    <a:stretch>
                      <a:fillRect/>
                    </a:stretch>
                  </pic:blipFill>
                  <pic:spPr>
                    <a:xfrm>
                      <a:off x="0" y="0"/>
                      <a:ext cx="1748595" cy="126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256"/>
        </w:tabs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sz w:val="32"/>
          <w:szCs w:val="32"/>
          <w:rtl/>
          <w:lang w:bidi="ar-IQ"/>
        </w:rPr>
      </w:pP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rtl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6-Full Palatal Plate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u w:val="single"/>
          <w:lang w:bidi="ar-IQ"/>
        </w:rPr>
        <w:t>( cl I)</w:t>
      </w: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lang w:bidi="ar-IQ"/>
        </w:rPr>
        <w:t>Design:</w:t>
      </w: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1.The anterior border should be 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6 mm</w:t>
      </w: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 away from the gingival margin.</w:t>
      </w: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eastAsia="Times New Roman" w:hAnsi="Times New Roman" w:hint="cs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2. Posterior borders are extended to the junction of movable and immovable soft palate.</w:t>
      </w: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hAnsi="Times New Roman" w:hint="cs"/>
          <w:noProof/>
          <w:sz w:val="32"/>
          <w:szCs w:val="32"/>
          <w:rtl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3.The posterior border is beaded to prevent debris from collecting beneath the palate</w:t>
      </w: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eastAsia="Times New Roman" w:hAnsi="Times New Roman" w:hint="cs"/>
          <w:sz w:val="32"/>
          <w:szCs w:val="32"/>
          <w:rtl/>
          <w:lang w:bidi="ar-IQ"/>
        </w:rPr>
      </w:pPr>
      <w:r>
        <w:rPr>
          <w:rFonts w:ascii="Times New Roman" w:cs="Times New Roman" w:hAnsi="Times New Roman"/>
          <w:noProof/>
          <w:sz w:val="32"/>
          <w:szCs w:val="32"/>
        </w:rPr>
        <w:drawing>
          <wp:inline distT="0" distB="0" distL="0" distR="0">
            <wp:extent cx="1600830" cy="1195754"/>
            <wp:effectExtent l="0" t="0" r="0" b="4445"/>
            <wp:docPr id="1034" name="صورة 16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16"/>
                    <pic:cNvPicPr/>
                  </pic:nvPicPr>
                  <pic:blipFill rotWithShape="true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3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830" cy="119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lang w:bidi="ar-IQ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sz w:val="32"/>
          <w:szCs w:val="32"/>
          <w:lang w:bidi="ar-IQ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lang w:bidi="ar-IQ"/>
        </w:rPr>
        <w:t>Type of full palatal plate</w:t>
      </w:r>
    </w:p>
    <w:p>
      <w:pPr>
        <w:pStyle w:val="style0"/>
        <w:tabs>
          <w:tab w:val="left" w:leader="none" w:pos="3146"/>
        </w:tabs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1-All metal</w:t>
      </w:r>
    </w:p>
    <w:p>
      <w:pPr>
        <w:pStyle w:val="style0"/>
        <w:tabs>
          <w:tab w:val="left" w:leader="none" w:pos="3146"/>
        </w:tabs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2-  compensation (Acrylic and metal :metal extended over the half of the palate  while acrylic is attached the border of the metal  contain  small (mesh work)  for retention.</w:t>
      </w:r>
      <w:bookmarkStart w:id="0" w:name="_GoBack"/>
      <w:bookmarkEnd w:id="0"/>
    </w:p>
    <w:p>
      <w:pPr>
        <w:pStyle w:val="style0"/>
        <w:tabs>
          <w:tab w:val="left" w:leader="none" w:pos="3146"/>
        </w:tabs>
        <w:spacing w:after="0" w:lineRule="auto" w:line="240"/>
        <w:rPr>
          <w:rFonts w:ascii="Times New Roman" w:cs="Times New Roman" w:eastAsia="Times New Roman" w:hAnsi="Times New Roman"/>
          <w:sz w:val="32"/>
          <w:szCs w:val="32"/>
          <w:lang w:bidi="ar-IQ"/>
        </w:rPr>
      </w:pP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lang w:bidi="ar-IQ"/>
        </w:rPr>
        <w:t>Purposes of beading as follow</w:t>
      </w:r>
    </w:p>
    <w:p>
      <w:pPr>
        <w:pStyle w:val="style0"/>
        <w:tabs>
          <w:tab w:val="left" w:leader="none" w:pos="3146"/>
        </w:tabs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>1- To transfer the major connector design to the investment cast.</w:t>
      </w:r>
    </w:p>
    <w:p>
      <w:pPr>
        <w:pStyle w:val="style0"/>
        <w:tabs>
          <w:tab w:val="left" w:leader="none" w:pos="3146"/>
        </w:tabs>
        <w:spacing w:after="0" w:lineRule="auto" w:line="240"/>
        <w:ind w:left="36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2- To provide a visible  finishing line for casting </w:t>
      </w:r>
    </w:p>
    <w:p>
      <w:pPr>
        <w:pStyle w:val="style0"/>
        <w:tabs>
          <w:tab w:val="left" w:leader="none" w:pos="3146"/>
        </w:tabs>
        <w:spacing w:after="0" w:lineRule="auto" w:line="240"/>
        <w:jc w:val="right"/>
        <w:rPr>
          <w:rFonts w:ascii="Times New Roman" w:cs="Times New Roman" w:eastAsia="Times New Roman" w:hAnsi="Times New Roman"/>
          <w:i/>
          <w:iCs/>
          <w:sz w:val="32"/>
          <w:szCs w:val="32"/>
          <w:rtl/>
          <w:lang w:bidi="ar-IQ"/>
        </w:rPr>
      </w:pPr>
      <w:r>
        <w:rPr>
          <w:rFonts w:ascii="Times New Roman" w:cs="Times New Roman" w:eastAsia="Times New Roman" w:hAnsi="Times New Roman"/>
          <w:sz w:val="32"/>
          <w:szCs w:val="32"/>
          <w:lang w:bidi="ar-IQ"/>
        </w:rPr>
        <w:t xml:space="preserve">3- 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bidi="ar-IQ"/>
        </w:rPr>
        <w:t>Beading to prevent  food accumulation between the palate and the connector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32"/>
          <w:szCs w:val="32"/>
          <w:rtl/>
          <w:lang w:bidi="ar-IQ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 w:hint="cs"/>
          <w:sz w:val="28"/>
          <w:szCs w:val="28"/>
          <w:rtl/>
          <w:lang w:bidi="ar-IQ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 w:hint="cs"/>
          <w:sz w:val="28"/>
          <w:szCs w:val="28"/>
          <w:rtl/>
          <w:lang w:bidi="ar-IQ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 w:hint="cs"/>
          <w:sz w:val="28"/>
          <w:szCs w:val="28"/>
          <w:rtl/>
          <w:lang w:bidi="ar-IQ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 w:hint="cs"/>
          <w:sz w:val="28"/>
          <w:szCs w:val="28"/>
          <w:rtl/>
          <w:lang w:bidi="ar-IQ"/>
        </w:rPr>
      </w:pPr>
    </w:p>
    <w:p>
      <w:pPr>
        <w:pStyle w:val="style0"/>
        <w:spacing w:after="0" w:lineRule="auto" w:line="240"/>
        <w:jc w:val="center"/>
        <w:rPr>
          <w:rFonts w:ascii="French Script MT" w:cs="Times New Roman" w:eastAsia="Times New Roman" w:hAnsi="French Script MT"/>
          <w:b/>
          <w:bCs/>
          <w:i/>
          <w:iCs/>
          <w:sz w:val="144"/>
          <w:szCs w:val="144"/>
          <w:rtl/>
          <w:lang w:bidi="ar-IQ"/>
        </w:rPr>
      </w:pPr>
      <w:r>
        <w:rPr>
          <w:rFonts w:ascii="French Script MT" w:cs="Times New Roman" w:eastAsia="Times New Roman" w:hAnsi="French Script MT"/>
          <w:b/>
          <w:bCs/>
          <w:i/>
          <w:iCs/>
          <w:sz w:val="144"/>
          <w:szCs w:val="144"/>
          <w:lang w:bidi="ar-IQ"/>
        </w:rPr>
        <w:t>Thank you</w:t>
      </w:r>
    </w:p>
    <w:sectPr>
      <w:pgSz w:w="11906" w:h="16838" w:orient="portrait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rench Script MT">
    <w:altName w:val="French Script MT"/>
    <w:panose1 w:val="03020402040000040605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9A052E"/>
    <w:lvl w:ilvl="0" w:tplc="FE8CC49C">
      <w:start w:val="1"/>
      <w:numFmt w:val="bullet"/>
      <w:lvlText w:val="•"/>
      <w:lvlJc w:val="left"/>
      <w:pPr>
        <w:tabs>
          <w:tab w:val="left" w:leader="none" w:pos="7306"/>
        </w:tabs>
        <w:ind w:left="7306" w:hanging="360"/>
      </w:pPr>
      <w:rPr>
        <w:rFonts w:ascii="Arial" w:hAnsi="Arial" w:hint="default"/>
      </w:rPr>
    </w:lvl>
    <w:lvl w:ilvl="1" w:tplc="1BA855DC" w:tentative="1">
      <w:start w:val="1"/>
      <w:numFmt w:val="bullet"/>
      <w:lvlText w:val="•"/>
      <w:lvlJc w:val="left"/>
      <w:pPr>
        <w:tabs>
          <w:tab w:val="left" w:leader="none" w:pos="8026"/>
        </w:tabs>
        <w:ind w:left="8026" w:hanging="360"/>
      </w:pPr>
      <w:rPr>
        <w:rFonts w:ascii="Arial" w:hAnsi="Arial" w:hint="default"/>
      </w:rPr>
    </w:lvl>
    <w:lvl w:ilvl="2" w:tplc="61D81678" w:tentative="1">
      <w:start w:val="1"/>
      <w:numFmt w:val="bullet"/>
      <w:lvlText w:val="•"/>
      <w:lvlJc w:val="left"/>
      <w:pPr>
        <w:tabs>
          <w:tab w:val="left" w:leader="none" w:pos="8746"/>
        </w:tabs>
        <w:ind w:left="8746" w:hanging="360"/>
      </w:pPr>
      <w:rPr>
        <w:rFonts w:ascii="Arial" w:hAnsi="Arial" w:hint="default"/>
      </w:rPr>
    </w:lvl>
    <w:lvl w:ilvl="3" w:tplc="7F36C8A8" w:tentative="1">
      <w:start w:val="1"/>
      <w:numFmt w:val="bullet"/>
      <w:lvlText w:val="•"/>
      <w:lvlJc w:val="left"/>
      <w:pPr>
        <w:tabs>
          <w:tab w:val="left" w:leader="none" w:pos="9466"/>
        </w:tabs>
        <w:ind w:left="9466" w:hanging="360"/>
      </w:pPr>
      <w:rPr>
        <w:rFonts w:ascii="Arial" w:hAnsi="Arial" w:hint="default"/>
      </w:rPr>
    </w:lvl>
    <w:lvl w:ilvl="4" w:tplc="7AB27BB8" w:tentative="1">
      <w:start w:val="1"/>
      <w:numFmt w:val="bullet"/>
      <w:lvlText w:val="•"/>
      <w:lvlJc w:val="left"/>
      <w:pPr>
        <w:tabs>
          <w:tab w:val="left" w:leader="none" w:pos="10186"/>
        </w:tabs>
        <w:ind w:left="10186" w:hanging="360"/>
      </w:pPr>
      <w:rPr>
        <w:rFonts w:ascii="Arial" w:hAnsi="Arial" w:hint="default"/>
      </w:rPr>
    </w:lvl>
    <w:lvl w:ilvl="5" w:tplc="A2681C44" w:tentative="1">
      <w:start w:val="1"/>
      <w:numFmt w:val="bullet"/>
      <w:lvlText w:val="•"/>
      <w:lvlJc w:val="left"/>
      <w:pPr>
        <w:tabs>
          <w:tab w:val="left" w:leader="none" w:pos="10906"/>
        </w:tabs>
        <w:ind w:left="10906" w:hanging="360"/>
      </w:pPr>
      <w:rPr>
        <w:rFonts w:ascii="Arial" w:hAnsi="Arial" w:hint="default"/>
      </w:rPr>
    </w:lvl>
    <w:lvl w:ilvl="6" w:tplc="C5D4058E" w:tentative="1">
      <w:start w:val="1"/>
      <w:numFmt w:val="bullet"/>
      <w:lvlText w:val="•"/>
      <w:lvlJc w:val="left"/>
      <w:pPr>
        <w:tabs>
          <w:tab w:val="left" w:leader="none" w:pos="11626"/>
        </w:tabs>
        <w:ind w:left="11626" w:hanging="360"/>
      </w:pPr>
      <w:rPr>
        <w:rFonts w:ascii="Arial" w:hAnsi="Arial" w:hint="default"/>
      </w:rPr>
    </w:lvl>
    <w:lvl w:ilvl="7" w:tplc="80FA9EDE" w:tentative="1">
      <w:start w:val="1"/>
      <w:numFmt w:val="bullet"/>
      <w:lvlText w:val="•"/>
      <w:lvlJc w:val="left"/>
      <w:pPr>
        <w:tabs>
          <w:tab w:val="left" w:leader="none" w:pos="12346"/>
        </w:tabs>
        <w:ind w:left="12346" w:hanging="360"/>
      </w:pPr>
      <w:rPr>
        <w:rFonts w:ascii="Arial" w:hAnsi="Arial" w:hint="default"/>
      </w:rPr>
    </w:lvl>
    <w:lvl w:ilvl="8" w:tplc="1F7C233A" w:tentative="1">
      <w:start w:val="1"/>
      <w:numFmt w:val="bullet"/>
      <w:lvlText w:val="•"/>
      <w:lvlJc w:val="left"/>
      <w:pPr>
        <w:tabs>
          <w:tab w:val="left" w:leader="none" w:pos="13066"/>
        </w:tabs>
        <w:ind w:left="13066" w:hanging="360"/>
      </w:pPr>
      <w:rPr>
        <w:rFonts w:ascii="Arial" w:hAnsi="Arial" w:hint="default"/>
      </w:rPr>
    </w:lvl>
  </w:abstractNum>
  <w:abstractNum w:abstractNumId="1">
    <w:nsid w:val="00000001"/>
    <w:multiLevelType w:val="hybridMultilevel"/>
    <w:tmpl w:val="9C48E6A0"/>
    <w:lvl w:ilvl="0" w:tplc="2AFEAF1E">
      <w:start w:val="1"/>
      <w:numFmt w:val="bullet"/>
      <w:lvlText w:val="•"/>
      <w:lvlJc w:val="left"/>
      <w:pPr>
        <w:tabs>
          <w:tab w:val="left" w:leader="none" w:pos="5889"/>
        </w:tabs>
        <w:ind w:left="5889" w:hanging="360"/>
      </w:pPr>
      <w:rPr>
        <w:rFonts w:ascii="Arial" w:hAnsi="Arial" w:hint="default"/>
      </w:rPr>
    </w:lvl>
    <w:lvl w:ilvl="1" w:tplc="AC746BDE" w:tentative="1">
      <w:start w:val="1"/>
      <w:numFmt w:val="bullet"/>
      <w:lvlText w:val="•"/>
      <w:lvlJc w:val="left"/>
      <w:pPr>
        <w:tabs>
          <w:tab w:val="left" w:leader="none" w:pos="6609"/>
        </w:tabs>
        <w:ind w:left="6609" w:hanging="360"/>
      </w:pPr>
      <w:rPr>
        <w:rFonts w:ascii="Arial" w:hAnsi="Arial" w:hint="default"/>
      </w:rPr>
    </w:lvl>
    <w:lvl w:ilvl="2" w:tplc="C698439C" w:tentative="1">
      <w:start w:val="1"/>
      <w:numFmt w:val="bullet"/>
      <w:lvlText w:val="•"/>
      <w:lvlJc w:val="left"/>
      <w:pPr>
        <w:tabs>
          <w:tab w:val="left" w:leader="none" w:pos="7329"/>
        </w:tabs>
        <w:ind w:left="7329" w:hanging="360"/>
      </w:pPr>
      <w:rPr>
        <w:rFonts w:ascii="Arial" w:hAnsi="Arial" w:hint="default"/>
      </w:rPr>
    </w:lvl>
    <w:lvl w:ilvl="3" w:tplc="0F245264" w:tentative="1">
      <w:start w:val="1"/>
      <w:numFmt w:val="bullet"/>
      <w:lvlText w:val="•"/>
      <w:lvlJc w:val="left"/>
      <w:pPr>
        <w:tabs>
          <w:tab w:val="left" w:leader="none" w:pos="8049"/>
        </w:tabs>
        <w:ind w:left="8049" w:hanging="360"/>
      </w:pPr>
      <w:rPr>
        <w:rFonts w:ascii="Arial" w:hAnsi="Arial" w:hint="default"/>
      </w:rPr>
    </w:lvl>
    <w:lvl w:ilvl="4" w:tplc="210E68DC" w:tentative="1">
      <w:start w:val="1"/>
      <w:numFmt w:val="bullet"/>
      <w:lvlText w:val="•"/>
      <w:lvlJc w:val="left"/>
      <w:pPr>
        <w:tabs>
          <w:tab w:val="left" w:leader="none" w:pos="8769"/>
        </w:tabs>
        <w:ind w:left="8769" w:hanging="360"/>
      </w:pPr>
      <w:rPr>
        <w:rFonts w:ascii="Arial" w:hAnsi="Arial" w:hint="default"/>
      </w:rPr>
    </w:lvl>
    <w:lvl w:ilvl="5" w:tplc="5FA48CAA" w:tentative="1">
      <w:start w:val="1"/>
      <w:numFmt w:val="bullet"/>
      <w:lvlText w:val="•"/>
      <w:lvlJc w:val="left"/>
      <w:pPr>
        <w:tabs>
          <w:tab w:val="left" w:leader="none" w:pos="9489"/>
        </w:tabs>
        <w:ind w:left="9489" w:hanging="360"/>
      </w:pPr>
      <w:rPr>
        <w:rFonts w:ascii="Arial" w:hAnsi="Arial" w:hint="default"/>
      </w:rPr>
    </w:lvl>
    <w:lvl w:ilvl="6" w:tplc="DDC45A7A" w:tentative="1">
      <w:start w:val="1"/>
      <w:numFmt w:val="bullet"/>
      <w:lvlText w:val="•"/>
      <w:lvlJc w:val="left"/>
      <w:pPr>
        <w:tabs>
          <w:tab w:val="left" w:leader="none" w:pos="10209"/>
        </w:tabs>
        <w:ind w:left="10209" w:hanging="360"/>
      </w:pPr>
      <w:rPr>
        <w:rFonts w:ascii="Arial" w:hAnsi="Arial" w:hint="default"/>
      </w:rPr>
    </w:lvl>
    <w:lvl w:ilvl="7" w:tplc="725EE8E2" w:tentative="1">
      <w:start w:val="1"/>
      <w:numFmt w:val="bullet"/>
      <w:lvlText w:val="•"/>
      <w:lvlJc w:val="left"/>
      <w:pPr>
        <w:tabs>
          <w:tab w:val="left" w:leader="none" w:pos="10929"/>
        </w:tabs>
        <w:ind w:left="10929" w:hanging="360"/>
      </w:pPr>
      <w:rPr>
        <w:rFonts w:ascii="Arial" w:hAnsi="Arial" w:hint="default"/>
      </w:rPr>
    </w:lvl>
    <w:lvl w:ilvl="8" w:tplc="C38ED9F4" w:tentative="1">
      <w:start w:val="1"/>
      <w:numFmt w:val="bullet"/>
      <w:lvlText w:val="•"/>
      <w:lvlJc w:val="left"/>
      <w:pPr>
        <w:tabs>
          <w:tab w:val="left" w:leader="none" w:pos="11649"/>
        </w:tabs>
        <w:ind w:left="11649" w:hanging="360"/>
      </w:pPr>
      <w:rPr>
        <w:rFonts w:ascii="Arial" w:hAnsi="Arial" w:hint="default"/>
      </w:rPr>
    </w:lvl>
  </w:abstractNum>
  <w:abstractNum w:abstractNumId="2">
    <w:nsid w:val="00000002"/>
    <w:multiLevelType w:val="hybridMultilevel"/>
    <w:tmpl w:val="CE985AFC"/>
    <w:lvl w:ilvl="0" w:tplc="C924F002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3DA8DA5A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47DEA34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00948874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45BE1D3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C3345040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1C2C1CE6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EB049CCE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01D8372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image" Target="media/image2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7" Type="http://schemas.openxmlformats.org/officeDocument/2006/relationships/image" Target="media/image3.jpeg"/><Relationship Id="rId14" Type="http://schemas.openxmlformats.org/officeDocument/2006/relationships/theme" Target="theme/theme1.xml"/><Relationship Id="rId2" Type="http://schemas.openxmlformats.org/officeDocument/2006/relationships/image" Target="media/image1.png"/><Relationship Id="rId10" Type="http://schemas.openxmlformats.org/officeDocument/2006/relationships/image" Target="media/image6.jpeg"/><Relationship Id="rId8" Type="http://schemas.openxmlformats.org/officeDocument/2006/relationships/image" Target="media/image4.jpeg"/><Relationship Id="rId13" Type="http://schemas.openxmlformats.org/officeDocument/2006/relationships/settings" Target="settings.xml"/><Relationship Id="rId4" Type="http://schemas.openxmlformats.org/officeDocument/2006/relationships/image" Target="media/image2.emf"/><Relationship Id="rId3" Type="http://schemas.openxmlformats.org/officeDocument/2006/relationships/image" Target="media/image2.jpeg"/><Relationship Id="rId9" Type="http://schemas.openxmlformats.org/officeDocument/2006/relationships/image" Target="media/image5.jpeg"/><Relationship Id="rId6" Type="http://schemas.openxmlformats.org/officeDocument/2006/relationships/image" Target="media/image3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457</Words>
  <Characters>2399</Characters>
  <Application>WPS Office</Application>
  <DocSecurity>0</DocSecurity>
  <Paragraphs>69</Paragraphs>
  <ScaleCrop>false</ScaleCrop>
  <LinksUpToDate>false</LinksUpToDate>
  <CharactersWithSpaces>2901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2016-12-01T10:38:00Z</dcterms:created>
  <dc:creator>ruyaa rmr</dc:creator>
  <lastModifiedBy>FRD-L09</lastModifiedBy>
  <dcterms:modified xsi:type="dcterms:W3CDTF">2016-12-03T19:05:54Z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